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17C" w:rsidRDefault="00206977" w:rsidP="00B76C1C">
      <w:pPr>
        <w:tabs>
          <w:tab w:val="center" w:pos="4680"/>
          <w:tab w:val="left" w:pos="5360"/>
        </w:tabs>
        <w:rPr>
          <w:rFonts w:cstheme="minorHAnsi"/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i/>
          <w:iCs/>
        </w:rPr>
        <w:tab/>
      </w:r>
      <w:r w:rsidR="009C45B1" w:rsidRPr="0032317C">
        <w:rPr>
          <w:rFonts w:cstheme="minorHAnsi"/>
          <w:b/>
          <w:bCs/>
          <w:sz w:val="40"/>
          <w:szCs w:val="40"/>
          <w:u w:val="single"/>
        </w:rPr>
        <w:t>Mat</w:t>
      </w:r>
      <w:r w:rsidR="0032317C">
        <w:rPr>
          <w:rFonts w:cstheme="minorHAnsi"/>
          <w:b/>
          <w:bCs/>
          <w:sz w:val="40"/>
          <w:szCs w:val="40"/>
          <w:u w:val="single"/>
        </w:rPr>
        <w:t>h</w:t>
      </w:r>
    </w:p>
    <w:p w:rsidR="00C26162" w:rsidRPr="00BD034C" w:rsidRDefault="0032317C" w:rsidP="0032317C">
      <w:pPr>
        <w:tabs>
          <w:tab w:val="center" w:pos="4680"/>
          <w:tab w:val="left" w:pos="536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1. </w:t>
      </w:r>
      <w:r w:rsidR="00BD034C" w:rsidRPr="00BD034C">
        <w:rPr>
          <w:rFonts w:cstheme="minorHAnsi"/>
          <w:b/>
          <w:bCs/>
          <w:sz w:val="24"/>
          <w:szCs w:val="24"/>
        </w:rPr>
        <w:t xml:space="preserve"> </w:t>
      </w:r>
      <w:r w:rsidR="009C45B1" w:rsidRPr="00BD034C">
        <w:rPr>
          <w:rFonts w:cstheme="minorHAnsi"/>
          <w:b/>
          <w:bCs/>
          <w:sz w:val="24"/>
          <w:szCs w:val="24"/>
        </w:rPr>
        <w:t>IXL Math Skills</w:t>
      </w:r>
      <w:r w:rsidR="00252D6C">
        <w:rPr>
          <w:rFonts w:cstheme="minorHAnsi"/>
          <w:b/>
          <w:bCs/>
          <w:sz w:val="24"/>
          <w:szCs w:val="24"/>
        </w:rPr>
        <w:t xml:space="preserve"> (20 min)</w:t>
      </w:r>
    </w:p>
    <w:p w:rsidR="009C45B1" w:rsidRPr="00BD034C" w:rsidRDefault="009C45B1">
      <w:pPr>
        <w:rPr>
          <w:rFonts w:cstheme="minorHAnsi"/>
          <w:sz w:val="24"/>
          <w:szCs w:val="24"/>
        </w:rPr>
      </w:pPr>
      <w:r w:rsidRPr="00BD034C">
        <w:rPr>
          <w:rFonts w:cstheme="minorHAnsi"/>
          <w:sz w:val="24"/>
          <w:szCs w:val="24"/>
        </w:rPr>
        <w:t xml:space="preserve">Section P - Fraction Equivalency and Ordering </w:t>
      </w:r>
    </w:p>
    <w:p w:rsidR="009C45B1" w:rsidRPr="00BD034C" w:rsidRDefault="009C45B1">
      <w:pPr>
        <w:rPr>
          <w:rFonts w:cstheme="minorHAnsi"/>
          <w:sz w:val="24"/>
          <w:szCs w:val="24"/>
        </w:rPr>
      </w:pPr>
      <w:r w:rsidRPr="00BD034C">
        <w:rPr>
          <w:rFonts w:cstheme="minorHAnsi"/>
          <w:sz w:val="24"/>
          <w:szCs w:val="24"/>
        </w:rPr>
        <w:t>Section Q - Adding and Subtracting Fractions</w:t>
      </w:r>
    </w:p>
    <w:p w:rsidR="009C45B1" w:rsidRPr="00BD034C" w:rsidRDefault="009C45B1">
      <w:pPr>
        <w:rPr>
          <w:rFonts w:cstheme="minorHAnsi"/>
          <w:sz w:val="24"/>
          <w:szCs w:val="24"/>
        </w:rPr>
      </w:pPr>
      <w:r w:rsidRPr="00BD034C">
        <w:rPr>
          <w:rFonts w:cstheme="minorHAnsi"/>
          <w:sz w:val="24"/>
          <w:szCs w:val="24"/>
        </w:rPr>
        <w:t>Section T - Decimals</w:t>
      </w:r>
    </w:p>
    <w:p w:rsidR="009C45B1" w:rsidRPr="00BD034C" w:rsidRDefault="009C45B1">
      <w:pPr>
        <w:rPr>
          <w:rFonts w:cstheme="minorHAnsi"/>
          <w:sz w:val="24"/>
          <w:szCs w:val="24"/>
        </w:rPr>
      </w:pPr>
      <w:r w:rsidRPr="00BD034C">
        <w:rPr>
          <w:rFonts w:cstheme="minorHAnsi"/>
          <w:sz w:val="24"/>
          <w:szCs w:val="24"/>
        </w:rPr>
        <w:t>Section W - Two Dimensional Figures</w:t>
      </w:r>
    </w:p>
    <w:p w:rsidR="009C45B1" w:rsidRPr="00BD034C" w:rsidRDefault="009C45B1">
      <w:pPr>
        <w:rPr>
          <w:rFonts w:cstheme="minorHAnsi"/>
          <w:sz w:val="24"/>
          <w:szCs w:val="24"/>
        </w:rPr>
      </w:pPr>
      <w:r w:rsidRPr="00BD034C">
        <w:rPr>
          <w:rFonts w:cstheme="minorHAnsi"/>
          <w:sz w:val="24"/>
          <w:szCs w:val="24"/>
        </w:rPr>
        <w:t>Section X - Triangle and Quadrilaterals</w:t>
      </w:r>
    </w:p>
    <w:p w:rsidR="009C45B1" w:rsidRPr="00BD034C" w:rsidRDefault="009C45B1">
      <w:pPr>
        <w:rPr>
          <w:rFonts w:cstheme="minorHAnsi"/>
          <w:sz w:val="24"/>
          <w:szCs w:val="24"/>
        </w:rPr>
      </w:pPr>
      <w:r w:rsidRPr="00BD034C">
        <w:rPr>
          <w:rFonts w:cstheme="minorHAnsi"/>
          <w:sz w:val="24"/>
          <w:szCs w:val="24"/>
        </w:rPr>
        <w:t>Section Y - Symmetry</w:t>
      </w:r>
    </w:p>
    <w:p w:rsidR="009C45B1" w:rsidRPr="00BD034C" w:rsidRDefault="009C45B1">
      <w:pPr>
        <w:rPr>
          <w:rFonts w:cstheme="minorHAnsi"/>
          <w:sz w:val="24"/>
          <w:szCs w:val="24"/>
        </w:rPr>
      </w:pPr>
      <w:r w:rsidRPr="00BD034C">
        <w:rPr>
          <w:rFonts w:cstheme="minorHAnsi"/>
          <w:sz w:val="24"/>
          <w:szCs w:val="24"/>
        </w:rPr>
        <w:t>Section Z – Angles</w:t>
      </w:r>
    </w:p>
    <w:p w:rsidR="009C45B1" w:rsidRPr="00BD034C" w:rsidRDefault="009C45B1">
      <w:pPr>
        <w:rPr>
          <w:rFonts w:cstheme="minorHAnsi"/>
          <w:sz w:val="24"/>
          <w:szCs w:val="24"/>
        </w:rPr>
      </w:pPr>
    </w:p>
    <w:p w:rsidR="009C45B1" w:rsidRPr="001A0C6B" w:rsidRDefault="00BD034C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BD034C">
        <w:rPr>
          <w:rFonts w:cstheme="minorHAnsi"/>
          <w:b/>
          <w:bCs/>
          <w:sz w:val="24"/>
          <w:szCs w:val="24"/>
        </w:rPr>
        <w:t xml:space="preserve">2. </w:t>
      </w:r>
      <w:r w:rsidR="009C45B1" w:rsidRPr="00BD034C">
        <w:rPr>
          <w:rFonts w:cstheme="minorHAnsi"/>
          <w:b/>
          <w:bCs/>
          <w:sz w:val="24"/>
          <w:szCs w:val="24"/>
        </w:rPr>
        <w:t xml:space="preserve">DreamBox </w:t>
      </w:r>
      <w:r w:rsidR="001A0C6B">
        <w:rPr>
          <w:rFonts w:cstheme="minorHAnsi"/>
          <w:b/>
          <w:bCs/>
          <w:sz w:val="24"/>
          <w:szCs w:val="24"/>
        </w:rPr>
        <w:t xml:space="preserve">or </w:t>
      </w:r>
      <w:r w:rsidR="001A0C6B" w:rsidRPr="00BD034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McGraw - Hill Online Math Workbook or paper workbook</w:t>
      </w:r>
      <w:r w:rsidR="00252D6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(20 min)</w:t>
      </w:r>
    </w:p>
    <w:p w:rsidR="00BD034C" w:rsidRPr="0032317C" w:rsidRDefault="009C45B1" w:rsidP="00BD034C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BD034C">
        <w:rPr>
          <w:rFonts w:cstheme="minorHAnsi"/>
          <w:color w:val="000000" w:themeColor="text1"/>
          <w:sz w:val="24"/>
          <w:szCs w:val="24"/>
        </w:rPr>
        <w:t xml:space="preserve">I would recommend having your child work on the pages within the Ch.14 Geometry Unit. </w:t>
      </w:r>
      <w:r w:rsidR="00BD034C" w:rsidRPr="00BD034C">
        <w:rPr>
          <w:rFonts w:cstheme="minorHAnsi"/>
          <w:color w:val="000000" w:themeColor="text1"/>
          <w:sz w:val="24"/>
          <w:szCs w:val="24"/>
        </w:rPr>
        <w:t>They have access online through Clever, or they may use their paper workbook that is in their book bags.</w:t>
      </w:r>
    </w:p>
    <w:p w:rsidR="00BD034C" w:rsidRPr="0032317C" w:rsidRDefault="00BD034C" w:rsidP="0032317C">
      <w:pPr>
        <w:jc w:val="center"/>
        <w:rPr>
          <w:rFonts w:cstheme="minorHAnsi"/>
          <w:b/>
          <w:bCs/>
          <w:color w:val="000000" w:themeColor="text1"/>
          <w:sz w:val="40"/>
          <w:szCs w:val="40"/>
          <w:u w:val="single"/>
        </w:rPr>
      </w:pPr>
      <w:r w:rsidRPr="0032317C">
        <w:rPr>
          <w:rFonts w:cstheme="minorHAnsi"/>
          <w:b/>
          <w:bCs/>
          <w:color w:val="000000" w:themeColor="text1"/>
          <w:sz w:val="40"/>
          <w:szCs w:val="40"/>
          <w:u w:val="single"/>
        </w:rPr>
        <w:t>Science</w:t>
      </w:r>
      <w:r w:rsidR="00050F1A">
        <w:rPr>
          <w:rFonts w:cstheme="minorHAnsi"/>
          <w:b/>
          <w:bCs/>
          <w:color w:val="000000" w:themeColor="text1"/>
          <w:sz w:val="40"/>
          <w:szCs w:val="40"/>
          <w:u w:val="single"/>
        </w:rPr>
        <w:t>/Social Studies</w:t>
      </w:r>
    </w:p>
    <w:p w:rsidR="009C45B1" w:rsidRPr="00050F1A" w:rsidRDefault="000A7BA0" w:rsidP="009C45B1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50F1A">
        <w:rPr>
          <w:rFonts w:cstheme="minorHAnsi"/>
          <w:b/>
          <w:bCs/>
          <w:color w:val="000000" w:themeColor="text1"/>
          <w:sz w:val="24"/>
          <w:szCs w:val="24"/>
        </w:rPr>
        <w:t>1. Go to BrainPop (access through Cobb Digital Library)</w:t>
      </w:r>
      <w:r w:rsidR="00252D6C">
        <w:rPr>
          <w:rFonts w:cstheme="minorHAnsi"/>
          <w:b/>
          <w:bCs/>
          <w:color w:val="000000" w:themeColor="text1"/>
          <w:sz w:val="24"/>
          <w:szCs w:val="24"/>
        </w:rPr>
        <w:t xml:space="preserve"> (20 min)</w:t>
      </w:r>
    </w:p>
    <w:p w:rsidR="000A7BA0" w:rsidRDefault="000A7BA0" w:rsidP="009C45B1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Review the following topics:</w:t>
      </w:r>
    </w:p>
    <w:p w:rsidR="000A7BA0" w:rsidRDefault="00050F1A" w:rsidP="009C45B1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Science: </w:t>
      </w:r>
      <w:r w:rsidR="000A7BA0">
        <w:rPr>
          <w:rFonts w:cstheme="minorHAnsi"/>
          <w:color w:val="000000" w:themeColor="text1"/>
          <w:sz w:val="24"/>
          <w:szCs w:val="24"/>
        </w:rPr>
        <w:t>Forces, Potential Energy, Inclined Planes, Levers, Newton’s Laws of Motion, Kinetic Energy, Work, Acceleration, Power, Pulley, Gravity, Wheel and Axle</w:t>
      </w:r>
    </w:p>
    <w:p w:rsidR="00050F1A" w:rsidRDefault="00050F1A" w:rsidP="009C45B1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Social Studies: Civil War, Civil War Causes, Frederick Douglass, Slavery, Reconstruction, Abraham Lincoln</w:t>
      </w:r>
    </w:p>
    <w:p w:rsidR="00B05EED" w:rsidRDefault="00B05EED" w:rsidP="009C45B1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Or</w:t>
      </w:r>
    </w:p>
    <w:p w:rsidR="000A7BA0" w:rsidRPr="00050F1A" w:rsidRDefault="000A7BA0" w:rsidP="009C45B1">
      <w:pPr>
        <w:rPr>
          <w:rFonts w:cstheme="minorHAnsi"/>
          <w:color w:val="000000" w:themeColor="text1"/>
          <w:sz w:val="24"/>
          <w:szCs w:val="24"/>
        </w:rPr>
      </w:pPr>
      <w:r w:rsidRPr="00050F1A">
        <w:rPr>
          <w:rFonts w:cstheme="minorHAnsi"/>
          <w:color w:val="000000" w:themeColor="text1"/>
          <w:sz w:val="24"/>
          <w:szCs w:val="24"/>
        </w:rPr>
        <w:t>Students can also work on the Simple Machine workbook pages from their Science Workbook</w:t>
      </w:r>
    </w:p>
    <w:p w:rsidR="000A7BA0" w:rsidRDefault="000A7BA0" w:rsidP="009C45B1">
      <w:pPr>
        <w:rPr>
          <w:rFonts w:cstheme="minorHAnsi"/>
          <w:color w:val="000000" w:themeColor="text1"/>
          <w:sz w:val="24"/>
          <w:szCs w:val="24"/>
        </w:rPr>
      </w:pPr>
    </w:p>
    <w:p w:rsidR="00050F1A" w:rsidRDefault="00050F1A" w:rsidP="0032317C">
      <w:pPr>
        <w:rPr>
          <w:rFonts w:cstheme="minorHAnsi"/>
          <w:color w:val="000000" w:themeColor="text1"/>
          <w:sz w:val="24"/>
          <w:szCs w:val="24"/>
        </w:rPr>
      </w:pPr>
    </w:p>
    <w:p w:rsidR="00050F1A" w:rsidRDefault="00050F1A" w:rsidP="0032317C">
      <w:pPr>
        <w:rPr>
          <w:rFonts w:cstheme="minorHAnsi"/>
          <w:color w:val="000000" w:themeColor="text1"/>
          <w:sz w:val="24"/>
          <w:szCs w:val="24"/>
        </w:rPr>
      </w:pPr>
    </w:p>
    <w:p w:rsidR="00050F1A" w:rsidRDefault="00050F1A" w:rsidP="0032317C">
      <w:pPr>
        <w:rPr>
          <w:rFonts w:cstheme="minorHAnsi"/>
          <w:color w:val="000000" w:themeColor="text1"/>
          <w:sz w:val="24"/>
          <w:szCs w:val="24"/>
        </w:rPr>
      </w:pPr>
    </w:p>
    <w:p w:rsidR="009C45B1" w:rsidRPr="0032317C" w:rsidRDefault="009C45B1" w:rsidP="0032317C">
      <w:pPr>
        <w:ind w:left="1440" w:firstLine="720"/>
        <w:rPr>
          <w:rFonts w:cstheme="minorHAnsi"/>
          <w:color w:val="000000" w:themeColor="text1"/>
          <w:sz w:val="40"/>
          <w:szCs w:val="40"/>
          <w:u w:val="single"/>
        </w:rPr>
      </w:pPr>
      <w:r w:rsidRPr="0032317C">
        <w:rPr>
          <w:rFonts w:cstheme="minorHAnsi"/>
          <w:b/>
          <w:bCs/>
          <w:color w:val="000000" w:themeColor="text1"/>
          <w:sz w:val="40"/>
          <w:szCs w:val="40"/>
          <w:u w:val="single"/>
        </w:rPr>
        <w:lastRenderedPageBreak/>
        <w:t>Reading</w:t>
      </w:r>
      <w:r w:rsidR="00BD034C" w:rsidRPr="0032317C">
        <w:rPr>
          <w:rFonts w:cstheme="minorHAnsi"/>
          <w:b/>
          <w:bCs/>
          <w:color w:val="000000" w:themeColor="text1"/>
          <w:sz w:val="40"/>
          <w:szCs w:val="40"/>
          <w:u w:val="single"/>
        </w:rPr>
        <w:t xml:space="preserve">/Language Arts/Writing </w:t>
      </w:r>
    </w:p>
    <w:p w:rsidR="00BD034C" w:rsidRPr="00BD034C" w:rsidRDefault="00BD034C" w:rsidP="009C45B1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BD034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9C45B1" w:rsidRPr="00BD034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IXL Language Arts Skills</w:t>
      </w:r>
      <w:r w:rsidR="00252D6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(20 min)</w:t>
      </w:r>
    </w:p>
    <w:p w:rsidR="00BD034C" w:rsidRPr="00BD034C" w:rsidRDefault="009C45B1" w:rsidP="009C45B1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D034C">
        <w:rPr>
          <w:rFonts w:cstheme="minorHAnsi"/>
          <w:color w:val="000000" w:themeColor="text1"/>
          <w:sz w:val="24"/>
          <w:szCs w:val="24"/>
          <w:shd w:val="clear" w:color="auto" w:fill="FFFFFF"/>
        </w:rPr>
        <w:t>I would suggest students practice any of the Language Arts skills</w:t>
      </w:r>
      <w:r w:rsidR="00BD034C" w:rsidRPr="00BD034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as review</w:t>
      </w:r>
      <w:r w:rsidRPr="00BD034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D034C" w:rsidRPr="00BD034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or to email me if you would like specific recommendations for your student. </w:t>
      </w:r>
      <w:r w:rsidRPr="00BD034C">
        <w:rPr>
          <w:rFonts w:cstheme="minorHAnsi"/>
          <w:color w:val="000000" w:themeColor="text1"/>
          <w:sz w:val="24"/>
          <w:szCs w:val="24"/>
        </w:rPr>
        <w:br/>
      </w:r>
    </w:p>
    <w:p w:rsidR="00BD034C" w:rsidRPr="00BD034C" w:rsidRDefault="00BD034C" w:rsidP="009C45B1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BD034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9C45B1" w:rsidRPr="00BD034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Read Theory</w:t>
      </w:r>
      <w:r w:rsidR="00252D6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(20 min)</w:t>
      </w:r>
    </w:p>
    <w:p w:rsidR="00BD034C" w:rsidRPr="00BD034C" w:rsidRDefault="009C45B1" w:rsidP="00BD034C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BD034C">
        <w:rPr>
          <w:rFonts w:cstheme="minorHAnsi"/>
          <w:color w:val="000000" w:themeColor="text1"/>
          <w:sz w:val="24"/>
          <w:szCs w:val="24"/>
        </w:rPr>
        <w:br/>
      </w:r>
      <w:r w:rsidR="00BD034C" w:rsidRPr="00BD034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3.    - Reading a chapter book of their choice</w:t>
      </w:r>
      <w:r w:rsidR="00252D6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(20 min)</w:t>
      </w:r>
    </w:p>
    <w:p w:rsidR="00BD034C" w:rsidRPr="00BD034C" w:rsidRDefault="00BD034C" w:rsidP="00BD034C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BD034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- </w:t>
      </w:r>
      <w:r w:rsidR="009C45B1" w:rsidRPr="00BD034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Tween Tribune </w:t>
      </w:r>
      <w:r w:rsidR="009C45B1" w:rsidRPr="00BD034C">
        <w:rPr>
          <w:rFonts w:cstheme="minorHAnsi"/>
          <w:color w:val="000000" w:themeColor="text1"/>
          <w:sz w:val="24"/>
          <w:szCs w:val="24"/>
          <w:shd w:val="clear" w:color="auto" w:fill="FFFFFF"/>
        </w:rPr>
        <w:t>This website has informational articles on a variety of topics</w:t>
      </w:r>
      <w:r w:rsidR="009C45B1" w:rsidRPr="00BD034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05EED" w:rsidRDefault="00BD034C" w:rsidP="009C45B1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D034C">
        <w:rPr>
          <w:rFonts w:cstheme="minorHAnsi"/>
          <w:b/>
          <w:bCs/>
          <w:color w:val="000000" w:themeColor="text1"/>
          <w:sz w:val="24"/>
          <w:szCs w:val="24"/>
        </w:rPr>
        <w:t xml:space="preserve">        </w:t>
      </w:r>
      <w:r w:rsidRPr="00BD034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-  Sora </w:t>
      </w:r>
      <w:r w:rsidRPr="00BD034C">
        <w:rPr>
          <w:rFonts w:cstheme="minorHAnsi"/>
          <w:color w:val="000000" w:themeColor="text1"/>
          <w:sz w:val="24"/>
          <w:szCs w:val="24"/>
          <w:shd w:val="clear" w:color="auto" w:fill="FFFFFF"/>
        </w:rPr>
        <w:t>Access</w:t>
      </w:r>
      <w:r w:rsidR="009C45B1" w:rsidRPr="00BD034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online and audio books</w:t>
      </w:r>
      <w:r w:rsidR="009C45B1" w:rsidRPr="00BD034C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BD034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-  </w:t>
      </w:r>
      <w:r w:rsidR="009C45B1" w:rsidRPr="00BD034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EPIC! </w:t>
      </w:r>
      <w:r w:rsidRPr="00BD034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C45B1" w:rsidRPr="00BD034C">
        <w:rPr>
          <w:rFonts w:cstheme="minorHAnsi"/>
          <w:color w:val="000000" w:themeColor="text1"/>
          <w:sz w:val="24"/>
          <w:szCs w:val="24"/>
          <w:shd w:val="clear" w:color="auto" w:fill="FFFFFF"/>
        </w:rPr>
        <w:t>Access to online and audio books</w:t>
      </w:r>
    </w:p>
    <w:p w:rsidR="00BD034C" w:rsidRPr="00B05EED" w:rsidRDefault="00B05EED" w:rsidP="009C45B1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    - </w:t>
      </w:r>
      <w:r w:rsidR="00BD034C" w:rsidRPr="00BD034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Writing -</w:t>
      </w:r>
      <w:r w:rsidR="00BD034C" w:rsidRPr="00BD034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Students can either write using 365 or their Writing Notebook that was sent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BD034C" w:rsidRPr="00BD034C">
        <w:rPr>
          <w:rFonts w:cstheme="minorHAnsi"/>
          <w:color w:val="000000" w:themeColor="text1"/>
          <w:sz w:val="24"/>
          <w:szCs w:val="24"/>
          <w:shd w:val="clear" w:color="auto" w:fill="FFFFFF"/>
        </w:rPr>
        <w:t>home today. Topics will be provided upon request.</w:t>
      </w:r>
    </w:p>
    <w:p w:rsidR="00BD034C" w:rsidRDefault="00BD034C" w:rsidP="009C45B1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D034C" w:rsidRPr="00BD034C" w:rsidRDefault="00BD034C" w:rsidP="009C45B1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sectPr w:rsidR="00BD034C" w:rsidRPr="00BD0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66DCE"/>
    <w:multiLevelType w:val="hybridMultilevel"/>
    <w:tmpl w:val="4D2E6DBE"/>
    <w:lvl w:ilvl="0" w:tplc="97F8A2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B1"/>
    <w:rsid w:val="00050F1A"/>
    <w:rsid w:val="000A7BA0"/>
    <w:rsid w:val="001666B3"/>
    <w:rsid w:val="001A0C6B"/>
    <w:rsid w:val="00206977"/>
    <w:rsid w:val="00252D6C"/>
    <w:rsid w:val="0032317C"/>
    <w:rsid w:val="00570014"/>
    <w:rsid w:val="006F738E"/>
    <w:rsid w:val="0070485C"/>
    <w:rsid w:val="00966751"/>
    <w:rsid w:val="009C45B1"/>
    <w:rsid w:val="00B05EED"/>
    <w:rsid w:val="00B76C1C"/>
    <w:rsid w:val="00BD034C"/>
    <w:rsid w:val="00C2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294F5-C684-42DF-93B5-359FBB8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5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Megan Smith</cp:lastModifiedBy>
  <cp:revision>2</cp:revision>
  <dcterms:created xsi:type="dcterms:W3CDTF">2020-03-15T12:26:00Z</dcterms:created>
  <dcterms:modified xsi:type="dcterms:W3CDTF">2020-03-15T12:26:00Z</dcterms:modified>
</cp:coreProperties>
</file>